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60" w:rsidRPr="00C04060" w:rsidRDefault="00C04060" w:rsidP="00C04060">
      <w:pPr>
        <w:spacing w:line="276" w:lineRule="auto"/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ПРИЛОЖЕНИЕ </w:t>
      </w:r>
      <w:r>
        <w:rPr>
          <w:rFonts w:eastAsia="Times New Roman" w:cs="Times New Roman"/>
          <w:szCs w:val="28"/>
          <w:lang w:eastAsia="ru-RU"/>
        </w:rPr>
        <w:t>1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УТВЕРЖДЕН</w:t>
      </w:r>
    </w:p>
    <w:p w:rsidR="00C04060" w:rsidRPr="00C04060" w:rsidRDefault="00F102E4" w:rsidP="00C04060">
      <w:pPr>
        <w:ind w:firstLine="48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приказом</w:t>
      </w:r>
      <w:r w:rsidR="00C04060" w:rsidRPr="00C04060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C04060" w:rsidRPr="00C04060">
        <w:rPr>
          <w:rFonts w:eastAsia="Times New Roman" w:cs="Times New Roman"/>
          <w:szCs w:val="28"/>
          <w:lang w:eastAsia="ru-RU"/>
        </w:rPr>
        <w:t>Контрольно-счетной</w:t>
      </w:r>
      <w:proofErr w:type="gramEnd"/>
      <w:r w:rsidR="00C04060" w:rsidRPr="00C04060">
        <w:rPr>
          <w:rFonts w:eastAsia="Times New Roman" w:cs="Times New Roman"/>
          <w:szCs w:val="28"/>
          <w:lang w:eastAsia="ru-RU"/>
        </w:rPr>
        <w:t xml:space="preserve"> 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палаты муниципального образования 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Краснодарского края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от </w:t>
      </w:r>
      <w:r w:rsidR="00B4557C">
        <w:rPr>
          <w:rFonts w:eastAsia="Times New Roman" w:cs="Times New Roman"/>
          <w:szCs w:val="28"/>
          <w:lang w:eastAsia="ru-RU"/>
        </w:rPr>
        <w:t>1</w:t>
      </w:r>
      <w:r w:rsidR="00F102E4">
        <w:rPr>
          <w:rFonts w:eastAsia="Times New Roman" w:cs="Times New Roman"/>
          <w:szCs w:val="28"/>
          <w:lang w:eastAsia="ru-RU"/>
        </w:rPr>
        <w:t>2</w:t>
      </w:r>
      <w:r w:rsidR="00B4557C">
        <w:rPr>
          <w:rFonts w:eastAsia="Times New Roman" w:cs="Times New Roman"/>
          <w:szCs w:val="28"/>
          <w:lang w:eastAsia="ru-RU"/>
        </w:rPr>
        <w:t>.</w:t>
      </w:r>
      <w:r w:rsidR="00F102E4">
        <w:rPr>
          <w:rFonts w:eastAsia="Times New Roman" w:cs="Times New Roman"/>
          <w:szCs w:val="28"/>
          <w:lang w:eastAsia="ru-RU"/>
        </w:rPr>
        <w:t>01</w:t>
      </w:r>
      <w:r w:rsidR="00B4557C">
        <w:rPr>
          <w:rFonts w:eastAsia="Times New Roman" w:cs="Times New Roman"/>
          <w:szCs w:val="28"/>
          <w:lang w:eastAsia="ru-RU"/>
        </w:rPr>
        <w:t>.202</w:t>
      </w:r>
      <w:r w:rsidR="00F102E4">
        <w:rPr>
          <w:rFonts w:eastAsia="Times New Roman" w:cs="Times New Roman"/>
          <w:szCs w:val="28"/>
          <w:lang w:eastAsia="ru-RU"/>
        </w:rPr>
        <w:t>6</w:t>
      </w:r>
      <w:r w:rsidRPr="00C04060">
        <w:rPr>
          <w:rFonts w:eastAsia="Times New Roman" w:cs="Times New Roman"/>
          <w:szCs w:val="28"/>
          <w:lang w:eastAsia="ru-RU"/>
        </w:rPr>
        <w:t xml:space="preserve"> № </w:t>
      </w:r>
      <w:r w:rsidR="00F102E4">
        <w:rPr>
          <w:rFonts w:eastAsia="Times New Roman" w:cs="Times New Roman"/>
          <w:szCs w:val="28"/>
          <w:lang w:eastAsia="ru-RU"/>
        </w:rPr>
        <w:t>10</w:t>
      </w:r>
      <w:bookmarkStart w:id="0" w:name="_GoBack"/>
      <w:bookmarkEnd w:id="0"/>
    </w:p>
    <w:p w:rsidR="009373C8" w:rsidRP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ПОЛОЖЕНИЕ</w:t>
      </w:r>
    </w:p>
    <w:p w:rsid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о комиссии по соблюдению требований </w:t>
      </w:r>
    </w:p>
    <w:p w:rsid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к служебному поведению</w:t>
      </w:r>
      <w:r w:rsid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муниципальных служащих</w:t>
      </w:r>
    </w:p>
    <w:p w:rsidR="009373C8" w:rsidRP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и урегулированию конфликта интересов </w:t>
      </w:r>
      <w:proofErr w:type="gramStart"/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в</w:t>
      </w:r>
      <w:proofErr w:type="gramEnd"/>
    </w:p>
    <w:p w:rsidR="002A28EE" w:rsidRDefault="002A28EE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Контрольно-счетной палате муниципального образования</w:t>
      </w:r>
      <w:r w:rsidR="009373C8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</w:p>
    <w:p w:rsidR="009373C8" w:rsidRP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Туапсинск</w:t>
      </w:r>
      <w:r w:rsidR="002A28EE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ий</w:t>
      </w: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муниципальн</w:t>
      </w:r>
      <w:r w:rsidR="002A28EE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ый</w:t>
      </w: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округ</w:t>
      </w:r>
      <w:r w:rsidR="002A28EE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Краснодарского края</w:t>
      </w:r>
    </w:p>
    <w:p w:rsidR="009373C8" w:rsidRP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1.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Настоящим Положением определяется порядок формирования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деятельности комиссии по соблюдению требований к служебному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поведению муниципальных служащих и урегулированию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интересов в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 xml:space="preserve">Контрольно-счетной палате муниципального образования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Туапсинск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ий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муниципальн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ый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округ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 xml:space="preserve"> Краснодарского края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</w:t>
      </w:r>
      <w:r w:rsidR="002A28EE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далее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–</w:t>
      </w:r>
      <w:r w:rsidR="002A28EE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Палата,</w:t>
      </w:r>
      <w:r w:rsidR="002A28EE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далее - комиссия), образуемой в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соответствии с Федеральным законом от 25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«О противодействии коррупции» (далее -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Федеральный закон от 25 декабря 2008 г. № 273-ФЗ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), Указом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Президента Российской Федерации от 1 июля 2010 г. № 821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«О комиссиях по соблюдению требований к служебному поведению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федеральных государственных служащих и урегулированию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интересов».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2. Комиссия в своей деятельности руководствуется Конституцией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Российской Федерации, федеральными конституционными законами,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федеральными законами, актами Президента Российской Федерации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Правительства Российской Федерации, законами Краснодарского края,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настоящим Положением, а также правовыми актами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3. Основной задачей комиссии является содействие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Палате: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обеспечении соблюдения муниципальными служащими ограничений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запретов, требований о предотвращении или урегулировании 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а также в обеспечении исполнения ими обязанностей,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установленных Федеральным законом от 25 декабря 2008 г. №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273-ФЗ, другими федеральными и краевыми законами (далее - требования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 служебному поведению и (или) требования об урегулировании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конфликта интересов);</w:t>
      </w:r>
    </w:p>
    <w:p w:rsid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в осуществлении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мер по предупреждению коррупции.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Комиссия рассматривает вопросы, связанные с соблюдением требований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служебному поведению и (или) требований об урегулировании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в отношении муниципальных служащих, замещающих должности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муниципальной службы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Комиссия образуется правовым актом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Указанным актом утверждаются состав комиссии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порядок ее работы.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состав комиссии входят председатель комиссии, его заместитель,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назначаемый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председателем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из числа членов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комиссии, замещающих должности муниципальной службы в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секретарь и члены комиссии. Все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члены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при принятии решений обладают равными правами.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отсутствия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председателя комиссии его обязанности исполняет заместитель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состав комиссии входят: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аудитор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(председатель комиссии);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начальник отдела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(секретарь комиссии);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муниципальные служащие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представитель (представители) научных организаций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образовательных учреждений среднего, высшего и дополнительного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профессионального образования, деятельность которых связана с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муниципальной службой.</w:t>
      </w:r>
    </w:p>
    <w:p w:rsid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7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Председатель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может принять решение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включении в состав комиссии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представителя Общественной палаты Туапсинского муниципального округа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8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Лица, указанные в подпункте 4 пункта 6 и в пункте 7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Положения, включаются в состав комиссии в установленном порядке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согласованию, на основании запроса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Согласование осуществляется в 10-дневный срок со дня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получения запроса.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9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Число членов комиссии, не замещающих должности муниципальной службы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в </w:t>
      </w:r>
      <w:r w:rsidR="006D15B1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должно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составлять не менее одной четверти от общего числа членов комиссии.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10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Состав комиссии формируется таким образом, чтобы исключить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возможность возникновения конфликта интересов, который мог бы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повлиять на принимаемые комиссией решения.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заседаниях комиссии с правом совещательного голоса участвуют: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непосредственный руководитель муниципального служащего, в отношении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которого комиссией рассматривается вопрос о соблюдении требований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требований об урегулировании 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и определяемые председателем комиссии два муниципальных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служащих, замещающих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должности муниципальной службы, аналогичные должности,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замещаемой муниципальным служащим, в отношении которого комиссией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рассматривается этот вопрос;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6D15B1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другие муниципальные служащие, замещающие должности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службы в </w:t>
      </w:r>
      <w:r w:rsidR="006D15B1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;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специалисты, которые могут дать пояснения по вопросам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службы и вопросам, рассматриваемым комиссией; должностные лица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государственных органов,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органов местного самоуправления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муниципального образования Туапсинский муниципальный округ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Краснодарского края; представители заинтересованных организаций;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представитель муниципального служащего, в отношении которого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комиссией рассматривается вопрос о соблюдении требований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требований об урегулировании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- по решению председателя комиссии, принимаемому в каждом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конкретном случае отдельно не менее чем за три дня до дня заседания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на основании ходатайства муниципального служащего,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отношении которого комиссией рассматривается этот вопрос, или любого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члена комиссии.</w:t>
      </w:r>
      <w:proofErr w:type="gramEnd"/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742C4B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6D15B1" w:rsidRPr="00742C4B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Pr="00742C4B">
        <w:rPr>
          <w:rFonts w:eastAsia="Times New Roman" w:cs="Times New Roman"/>
          <w:color w:val="000000" w:themeColor="text1"/>
          <w:szCs w:val="28"/>
          <w:lang w:eastAsia="ru-RU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</w:t>
      </w:r>
      <w:r w:rsidR="006D15B1" w:rsidRPr="00742C4B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742C4B">
        <w:rPr>
          <w:rFonts w:eastAsia="Times New Roman" w:cs="Times New Roman"/>
          <w:color w:val="000000" w:themeColor="text1"/>
          <w:szCs w:val="28"/>
          <w:lang w:eastAsia="ru-RU"/>
        </w:rPr>
        <w:t>, недопустимо.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При возникновении прямой или косвенной личной заинтересованности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члена комиссии, которая может привести к конфликту интересов при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рассмотрении вопроса, включенного в повестку дня заседания комиссии,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он обязан до начала заседания заявить об этом. В таком случае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соответствующий член комиссии не принимает участия в рассмотрении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указанного вопроса.</w:t>
      </w:r>
    </w:p>
    <w:p w:rsidR="009373C8" w:rsidRPr="009373C8" w:rsidRDefault="00547C67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Основаниями для проведения заседания комиссии являются:</w:t>
      </w:r>
    </w:p>
    <w:p w:rsidR="003C70C0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представление 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председателем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соответствии с пунктом 4 части 2 статьи 12 Закона Краснодарского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края от 30 декабря 2013 г. № 2875-КЗ «О порядке проверки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достоверности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полноты сведений, представляемых муниципальными служащими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гражданами, претендующими на замещение должностей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службы, соблюдения муниципальными служащими ограничений и запретов,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о предотвращении или об урегулировании конфликта интересов,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исполнения ими обязанностей», материалов проверки, свидетельствующих</w:t>
      </w:r>
      <w:r w:rsidR="003C70C0">
        <w:rPr>
          <w:rFonts w:eastAsia="Times New Roman" w:cs="Times New Roman"/>
          <w:color w:val="000000" w:themeColor="text1"/>
          <w:szCs w:val="28"/>
          <w:lang w:eastAsia="ru-RU"/>
        </w:rPr>
        <w:t>:</w:t>
      </w:r>
      <w:proofErr w:type="gramEnd"/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представлении муниципальным служащим недостоверных или неполных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сведений, предусмотренных пунктом 1 части 1 статьи 1 указанного выше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Закона;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несоблюдении муниципальным служащим требований к служебному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поведению и (или) требований об урегулировании конфликта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поступившее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уполномоченному работнику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ответственному за работу по профилактике коррупционных и иных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правонарушений, в порядке, установленном нормативным правовым актом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обращение гражданина, замещавшего в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должность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муниципальной службы, включенную в перечень должностей, утвержденный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соответствующим правовым актом, о даче согласия на замещение должности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коммерческой или некоммерческой организации либо на выполнение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работы на условиях гражданско-правового договора в коммерческой или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организации, если отдельные функции по муниципальному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управлению этой организацией входили в его должностные (служебные)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обязанности, до истечения двух лет со дня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увольнения с муниципальной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службы;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заявление муниципального служащего о невозможности по объективным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причинам представить сведения о доходах, об имуществе и обязательствах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имущественного характера своих супруги (супруга) и несовершеннолетних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детей;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уведомление муниципального служащего о возникновении личной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заинтересованности при исполнении должностных обязанностей, которая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приводит или может привести к конфликту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уведомление муниципального служащего о возникновении не зависящих от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него обстоятельств, препятствующих соблюдению требований к служебному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поведению и (или) требований об урегулировании конфликта интересов;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представление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или любого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члена комиссии, касающееся обеспечения соблюдения муниципальным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 требований к служебному поведению и (или) требований об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урегулировании конфликта интересов либо осуществления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мер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предупреждению коррупции;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4)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поступившее в соответствии с частью 4 статьи 12 Федерального закона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 25 декабря 2008 г. № 273-ФЗ и статьей 64.1 Трудового кодекса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Российской Федерации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Палату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уведомление коммерческой или некоммерческой организации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заключении с гражданином, замещавшим должность муниципальной службы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трудового или гражданско-правового договора 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выполнение работ (оказание услуг), при условии, что указанному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гражданину ранее было отказано во вступление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трудовые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гражданско-правовые отношения с указанной организацией или что вопрос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 даче согласия такому гражданину на замещение им должности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коммерческой или некоммерческой организации либо на выполнение им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работы на условиях гражданско-правового договора в коммерческой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комиссией не рассматривался;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5)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поступившее в соответствии с частью 6 статьи 13 Федерального закона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 25 декабря 2008 г. № 273-ФЗ уведомление муниципального служащего,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отношении которого Федеральным законом от 25 декабря 2008 г. № 273-ФЗ и другими федеральными законами в целях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противодействия коррупции установлена дисциплинарная ответственность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 несоблюдение ограничений и запретов, требований о предотвращении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или об урегулировании конфликта интересов и неисполнени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обязанностей, о возникновении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не зависящих от них обстоятельств,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препятствующих соблюдению ограничений и запретов, требований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предотвращении или об урегулировании конфликта интересов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исполнению обязанностей, установленных Федеральным законом от 25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и другими федеральными законами в целях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противодействия коррупции (далее - уведомление муниципального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служащего о возникновении обстоятельств, препятствующих соблюдению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антикоррупционных стандартов поведения).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Комиссия не рассматривает сообщения о преступлениях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административных правонарушениях, а также анонимные обращения, не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проводит проверки по фактам нарушения служебной дисциплины.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Обращение, указанное в абзаце втором подпункта 2 пункта 14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настоящего Положения, подается гражданином, замещавшим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должность муниципальной службы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должностному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лицу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ответственному за работу по профилактике коррупционных и иных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правонарушений.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обращении указываются: фамилия, имя, отчество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гражданина, дата его рождения, адрес места жительства,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замещаемые должности в течение последних двух лет до дня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увольнения с муниципальной службы, наименование, местонахождение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коммерческой или некоммерческой организации, характер ее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деятельности, должностные (служебные) обязанности, исполняемые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гражданином во время замещения должности муниципальной службы,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функции по государственному управлению в отношении коммерческой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или некоммерческой организации, вид договора (трудовой или</w:t>
      </w:r>
      <w:proofErr w:type="gramEnd"/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гражданско-правовой), предполагаемый срок его действия, сумма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оплаты за выполнение (оказание) по договору работ (услуг).</w:t>
      </w:r>
      <w:proofErr w:type="gramEnd"/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Должностное лицо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ответственное за работу по профилактике коррупционных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иных правонарушений, осуществляет рассмотрение обращения,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результатам которого подготавливается мотивированное заключение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 существу обращения с учетом требований статьи 12 Федерального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закона от 25 декабря 2008 г. № 273-ФЗ.</w:t>
      </w:r>
    </w:p>
    <w:p w:rsidR="008B1AAE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Обращение, указанное в абзаце втором подпункта 2 пункта 14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настоящего Положения, может быть подано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муниципальным служащим,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планирующим свое увольнение с муниципальной службы и подлежит</w:t>
      </w:r>
      <w:proofErr w:type="gramEnd"/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рассмотрению комиссией в соответствии с настоящим Положением.</w:t>
      </w:r>
      <w:r w:rsidR="008B1AAE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Уведомление, указанное в подпункте 4 пункта 14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Положения, рассматривается должностным лицом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ответственным за работу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профилактике коррупционных и иных правонарушений, которое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осуществляет подготовку мотивированного заключения о соблюдении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гражданином, замещавшим должность муниципальной службы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требований статьи 12 Федерального закона от 25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«О противодействии коррупции».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Уведомления, указанные в абзацах четвертом и пятом подпункта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рассматриваются должностным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лицом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ответственным за работу по профилактике коррупционных и иных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правонарушений,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которое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осуществляет подготовку мотивированных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заключений по результатам рассмотрения уведомлений.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При подготовке мотивированного заключения по результатам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рассмотрения обращения, указанного в абзаце втором подпункта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или уведомлений, указанных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абзацах четвертом и пятом подпункта 2 и подпункте 4 пункта 14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настоящего Положения, должностное лицо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ответственное за работу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профилактике коррупционных и иных правонарушений имеет право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проводить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собеседование с муниципальным служащим, представившим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обращение или уведомление, получать от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него письменные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пояснения, 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председатель Палаты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может направлять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установленном порядке запросы в государственные органы, органы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местного самоуправления и заинтересованные организации.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Обращение или уведомление, а также заключение и другие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материалы в течение семи рабочих дней со дня поступления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обращения или уведомления представляются председателю комиссии.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 направления запросов обращение или уведомление, а также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заключение и другие материалы представляются председателю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в течение 45 дней со дня поступления обращения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уведомления. Указанный срок может быть продлен, но не более чем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на 30 дней.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15.6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Мотивированные заключения, предусмотренные пунктами 15.1, 15.3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15.4 настоящего Положения, должны содержать: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информацию, изложенную в обращениях или уведомлениях, указанных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абзацах втором и четвертом подпункта 6 и подпункте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пункта 14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настоящего Положения;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информацию, полученную от государственных органов, органов местного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самоуправления и заинтересованных организаций на основании запросов;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мотивированный вывод по результатам предварительного рассмотрения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обращений и уведомлений, указанных в абзацах втором, четвертом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пятом подпункта 2 пункта 14 настоящего Положения, а также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рекомендации для принятия одного из решений в соответствии с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пунктами 22, 23.1, 24.1 настоящего Положения или иного решения.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Председатель комиссии при поступлении к нему в порядке,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предусмотренном нормативным правовым актом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информации, содержащей основания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для проведения заседания комиссии: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10-дневный срок назначает дату заседания комиссии. При этом дата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заседания комиссии не может быть назначена позднее двадцати дней со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дня поступления указанной информации, за исключением случаев,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предусмотренных пунктами 16. 1 и 16.2 настоящего Положения;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2)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организует ознакомление муниципального служащего, в отношении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которого комиссией рассматривается вопрос о соблюдении требований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требований об урегулировании 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его представителя, членов комиссии и других лиц,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участвующих в заседании комиссии, с информацией, поступившей должностному лицу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ответственному за работу по профилактике коррупционных и иных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правонарушений, и с результатами ее проверки;</w:t>
      </w:r>
      <w:proofErr w:type="gramEnd"/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рассматривает ходатайства о приглашении на заседание комиссии лиц,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указанных в подпункте 2 пункта 11 настоящего Положения, принимает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решение об их удовлетворения (об отказе в удовлетворении) и 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рассмотрении (об отказе в рассмотрении) в ходе заседания комиссии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дополнительных материалов.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.1. Заседание комиссии по рассмотрению заявления, указанного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абзаце третьем подпункта 2 пункта 14 настоящего Положения, как</w:t>
      </w:r>
      <w:r w:rsidR="008E71E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правило, проводится не позднее одного месяца со дня истечения срока,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установленного для представления сведений о доходах, об имуществе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обязательствах имущественного характера.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16.2. Уведомления, указанные в абзаце пятом подпункта 2 и подпункте 4</w:t>
      </w:r>
      <w:r w:rsidR="008E71E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как правило, рассматриваются на</w:t>
      </w:r>
      <w:r w:rsidR="008E71E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очередном (плановом) заседании комиссии.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7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Заседание комиссии проводится, как правило, в присутствии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муниципального служащего, в отношении которого рассматривается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 о соблюдении требований к служебному поведению и (или)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об урегулировании конфликта интересов или гражданина,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замещавшего должность муниципальной службы в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О намерении лично присутствовать на заседании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муниципальный служащий или гражданин указывает в обращении,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заявлении или уведомлении,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представляемых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соответствии с подпунктом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 пункта 14 настоящего Положения.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17.1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Заседания комиссии могут проводиться в отсутствие муниципального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служащего или гражданина в случае: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если в обращении, заявлении или уведомлении,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предусмотренных</w:t>
      </w:r>
      <w:proofErr w:type="gram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подпунктом 2 пункта 14 настоящего Положения, не содержится указания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намерении муниципального служащего или гражданина лично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присутствовать на заседании комиссии;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если муниципальный служащий или гражданин, намеревающиеся лично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присутствовать на заседании комиссии и надлежащим образом извещенные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времени и месте его пров</w:t>
      </w:r>
      <w:r w:rsidR="00C3211B">
        <w:rPr>
          <w:rFonts w:eastAsia="Times New Roman" w:cs="Times New Roman"/>
          <w:color w:val="000000" w:themeColor="text1"/>
          <w:szCs w:val="28"/>
          <w:lang w:eastAsia="ru-RU"/>
        </w:rPr>
        <w:t xml:space="preserve">едения, не явились на заседание </w:t>
      </w:r>
      <w:r w:rsidR="00C3211B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8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На заседании комиссии заслушиваются пояснения муниципального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служащего или гражданина, замещавшего должность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службы в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(с их согласия), и иных лиц, рассматриваются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материалы по существу вынесенных на данное заседание вопросов, 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также дополнительные материалы.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19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Члены комиссии и лица, участвовавшие в ее заседании, не вправе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разглашать сведения, ставшие им известными в ходе работы комиссии.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20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втором подпункта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 пункта 14 настоящего Положения, комиссия принимает одно из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установить, что сведения, представленные муниципальным служащим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соответствии с пунктом 1 части 1 статьи 1 Закона Краснодарского края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 30 декабря 2013 г. № 2875-КЗ «О порядке проверки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достоверности и полноты сведений, представляемых муниципальными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служащими и гражданами, претендующими на замещение должностей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муниципальной службы, соблюдения муниципальными служащими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ограничений и запретов, требований о предотвращении или об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урегулировании конфликта интересов, исполнения ими обязанностей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»,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являются достоверными и полными;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установить, что сведения, представленные муниципальным служащим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соответствии с пунктом 1 части 1 статьи 1 Закона, указанного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подпункте 1 настоящего пункта, являются недостоверными и (или)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неполными. В этом случае комиссия рекомендует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применить к муниципальному служащему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конкретную меру ответственности.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1. По итогам рассмотрения вопроса, указанного в абзаце третьем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1 пункта 14 настоящего Положения, комиссия принимает одно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установить, что муниципальный служащий соблюдал требования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требования об урегулировании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установить, что муниципальный служащий не соблюдал требования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требования об урегулировании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интересов.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В этом случае комиссия рекомендует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указать муниципальному служащему 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недопустимость нарушения требований к служебному поведению и (или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об урегулировании конфликта интересов либо применить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конкретную меру ответственности.</w:t>
      </w:r>
      <w:proofErr w:type="gramEnd"/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втором подпункта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2 пункта 14 настоящего Положения, комиссия принимает одно из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дать гражданину согласие на замещение должность в коммерческой 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либо на выполнение работы на условиях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гражданско-правового договора в коммерческой или некоммерческой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организации, если отдельные функции по муниципальному управлению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этой организацией входили в его должностные (служебные)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отказать гражданину в замещении должности в коммерческой 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либо в выполнении работы на условиях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гражданско-правового договора в коммерческой или некоммерческой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организации, если отдельные функции по муниципальному управлению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этой организацией входили в его должностные (служебные) обязанности, и</w:t>
      </w:r>
      <w:r w:rsidR="00C3211B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C3211B" w:rsidRPr="009373C8">
        <w:rPr>
          <w:rFonts w:eastAsia="Times New Roman" w:cs="Times New Roman"/>
          <w:color w:val="000000" w:themeColor="text1"/>
          <w:szCs w:val="28"/>
          <w:lang w:eastAsia="ru-RU"/>
        </w:rPr>
        <w:t>мотивировать свой отказ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третьем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2 пункта 14 настоящего Положения, комиссия принимает одно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причина непредставления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 о доходах, об имуществе и обязательствах имущественного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характера своих супруги (супруга) и несовершеннолетних детей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является объективной и уважительной;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причина непредставления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 о доходах, об имуществе и обязательствах имущественного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характера своих супруга (супруга) и несовершеннолетних детей не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является уважительной. В этом случае комиссия рекомендует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принять меры по представлению указанных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причина непредставления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 о доходах, об имуществе и обязательствах имущественного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характера своих супруги (супруга) и несовершеннолетних детей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необъективна и является способом уклонения от представления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указанных сведений. В этом случае комиссия рекомендует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применить к муниципальному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служащему конкретную меру ответственности.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23.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1. По итогам рассмотрения вопроса, указанного в абзаце четвертом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2 пункта 14 настоящего Положения, комиссия принимает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одно 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признать, что при исполнении муниципальным служащим должностных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 конфликт интересов отсутствует;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признать, что при исполнении муниципальным служащим должностных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 личная заинтересованность приводит или может</w:t>
      </w:r>
      <w:r w:rsidR="001D722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привести к конфликту интересов. В этом случае комиссия рекомендует</w:t>
      </w:r>
      <w:r w:rsidR="001D722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муниципальному служащему и (или)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принять меры по урегулированию конфликта интересов или по</w:t>
      </w:r>
      <w:r w:rsidR="001D722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недопущению его возникновения;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муниципальный служащий не соблюдал требования об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урегулировании конфликта интересов. В этом случае Комиссия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рекомендует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применить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конкретную меру ответственности.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23.2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пятом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2 пункта 14 настоящего Положения, комиссия принимает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одно 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признать наличие причинно-следственной связи между возникновением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 зависящих от муниципального служащего обстоятельств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невозможностью соблюдения им требований к служебному поведению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(или) требований об урегулировании конфликта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85E02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 w:rsidRPr="00985E02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85E02">
        <w:rPr>
          <w:rFonts w:eastAsia="Times New Roman" w:cs="Times New Roman"/>
          <w:color w:val="000000" w:themeColor="text1"/>
          <w:szCs w:val="28"/>
          <w:lang w:eastAsia="ru-RU"/>
        </w:rPr>
        <w:t>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8E24A5">
        <w:rPr>
          <w:rFonts w:eastAsia="Times New Roman" w:cs="Times New Roman"/>
          <w:color w:val="000000" w:themeColor="text1"/>
          <w:szCs w:val="28"/>
          <w:lang w:eastAsia="ru-RU"/>
        </w:rPr>
        <w:t>24</w:t>
      </w:r>
      <w:r w:rsidR="009373C8" w:rsidRPr="008E24A5">
        <w:rPr>
          <w:rFonts w:eastAsia="Times New Roman" w:cs="Times New Roman"/>
          <w:color w:val="000000" w:themeColor="text1"/>
          <w:szCs w:val="28"/>
          <w:lang w:eastAsia="ru-RU"/>
        </w:rPr>
        <w:t>.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 итогам рассмотрения вопросов, предусмотренных подпунктами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 и 2 пункта 14 настоящего Положения, при наличии к тому оснований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комиссия может принять иное, чем предусмотрено пунктами 20 - 23.2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24.1 настоящего Положения, решение. Основания и мотивы принятия такого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решения должны быть отражены в протоколе заседания комиссии.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1.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 итогам рассмотрения вопроса, предусмотренного подпунктом 4 пункта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14 настоящего Положения, комиссия принимает в отношении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гражданина,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замещавшего должность муниципальной службы в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одно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дать согласие на замещение им должности в коммерческой 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либо на выполнение работы на условиях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гражданско-правового договора в коммерческой или некоммерческой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организации, если отдельные функции по государственному управлению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этой организацией входили в его должностные (служебные)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установить, что замещение им на условиях трудового договора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должности в коммерческой или некоммерческой организации и (или)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выполнение в коммерческой или некоммерческой организации работ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(оказание услуг) нарушают требования статьи 12 Федерального закона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 25 декабря 2008 г. № 273-ФЗ. В этом случае комиссия рекомендует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председателю Палаты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проинформировать об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указанных обстоятельствах органы прокуратуры и уведомившую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организацию.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24.5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предусмотренного подпунктом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комиссия принимает одно из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несоблюдение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ограничений и запретов, требований о предотвращении или об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урегулировании конфликта интересов и неисполнение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обязанностей, установленных Федеральным законом от 25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и другими федеральными законами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целях противодействия коррупции, является следствием не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зависящих от него обстоятельств, препятствующих соблюдению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указанных ограничений и запретов, требований 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предотвращении или об урегулировании конфликта интересов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исполнению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обязанностей;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причинно-следственная связь между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возникновением не зависящих от муниципального служащего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обстоятельств и невозможностью соблюдения муниципальным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 ограничений и запретов, требований о предотвращении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или об урегулировании конфликта интересов и исполнения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обязанностей, установленных Федеральным законом от 25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и другими федеральными законами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целях противодействия коррупции, отсутствует.</w:t>
      </w:r>
    </w:p>
    <w:p w:rsidR="00B37D99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предусмотренного подпунктом 3 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14 настоящего Положения, комиссия принимает соответствующее решение.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Для исполнения решений комиссии могут быть подготовлены проекты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нормативных правовых актов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, решений или поручений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которые в установленном порядке представляется 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рассмотрение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27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Решения комиссии по вопросам, указанным в пункте 14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Положения, принимаются тайным голосованием (если комиссия не примет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иное решение) простым большинством голосов присутствующих 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заседании членов комиссии.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28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Решения комиссии оформляются протоколами, которые подписывают члены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комиссии, принимавшие участие в ее заседании. Решения комиссии, за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исключением решения, принимаемого по итогам рассмотрения вопроса,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указанного в абзаце втором подпункта 2 пункта 14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Положения, для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носят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рекомендательный характер. Решение, принимаемое по итогам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рассмотрения вопроса, указанного в абзаце втором подпункта 2 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14 настоящего Положения, носит обязательный характер.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29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протоколе заседания комиссии указываются: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дата заседания комиссии, фамилии, имена, отчества членов комиссии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других лиц, присутствующих на заседании;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формулировка каждого из рассматриваемых на заседании комиссии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вопросов с указанием фамилии, имени, отчества, должности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муниципального служащего, в отношении которого рассматривается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 о соблюдении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к служебному поведению и (или) требований об урегулировании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конфликта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предъявляемые к муниципальному служащему претензии, материалы, 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которых они основываются;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содержание пояснений муниципального служащего и других лиц по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существу предъявляемых претензий;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фамилии, имена, отчества выступивших на заседании лиц и краткое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изложение их выступлений;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источник информации, содержащей основания для проведения заседания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комиссии, дата поступления информации в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Палату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7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другие сведения;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8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результаты голосования;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9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решение и обоснование его принятия.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30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Член комиссии, несогласный с ее решением, вправе в письменной форме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изложить свое мнение, которое подлежит обязательному приобщению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протоколу заседания комиссии и с которым должен быть ознакомлен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муниципальный служащий.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Копии протокола заседания комиссии в 7-дневный срок со дня заседания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направляются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полностью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виде выписок из него - муниципальному служащему, а также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решению комиссии - иным заинтересованным лицам.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Председатель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обязан рассмотреть протокол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заседания комиссии и вправе учесть в пределах своей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компетенции</w:t>
      </w:r>
      <w:proofErr w:type="gram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содержащиеся в нем рекомендации при принятии решения о применении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мер ответственности, предусмотренных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нормативными правовыми актами Российской Федерации, а также по иным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вопросам организации противодействия коррупции. О рассмотрении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рекомендаций комиссии и принятом решении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председатель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письменной форме уведомляет комиссию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месячный срок со дня поступления к нему протокола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заседания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комиссии. Решение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оглашается на ближайшем заседании комиссии и принимается к сведению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без обсуждения.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случае установления комиссией признаков дисциплинарного проступка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действиях (бездействии) муниципального служащего информация об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этом представляется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председателю Платы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для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решения вопроса о применении к муниципальному служащему мер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ответственности, предусмотренных нормативными правовыми актами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Российской Федерации.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 установления комиссией факта совершения муниципальным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 действия (факта бездействия), содержащего признаки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административного правонарушения или состава преступления,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председатель комиссии обязан передать информацию о совершении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указанного действия (бездействии) и подтверждающие такой факт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документы в правоприменительные органы в 3-дневный срок, а при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необходимости - немедленно.</w:t>
      </w:r>
      <w:proofErr w:type="gramEnd"/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Копия протокола заседания комиссии или выписка из него приобщается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личному делу муниципального служащего, в отношении которого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рассматривался вопрос о соблюдении требований к служебному поведению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(или) требований об урегулировании конфликта интересов.</w:t>
      </w:r>
    </w:p>
    <w:p w:rsidR="00B37D99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35.1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Выписка из решения комиссии, заверенная подписью секретаря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 и печатью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вручается гражданину, замещавшему должность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муниципальной службы в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, в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отношении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которого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рассматривался вопрос, указанный в абзаце втором подпункта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под расписку или направляется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заказным письмом с уведомлением по указанному им в обращении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адресу не позднее одного рабочего дня, следующего за днем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проведения соответствующего заседания комиссии.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36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Организационно-техническое и документационное обеспечение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деятельности комиссии, а также информирование членов комиссии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вопросах, включенных в повестку дня, о дате, времени и месте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проведения заседания, ознакомление членов комиссии с материалами,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представляемыми для обсуждения на заседании комиссии,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осуществляются должностным лицом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ответственным за профилактику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коррупционных и иных правонарушений.</w:t>
      </w:r>
    </w:p>
    <w:p w:rsid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27115" w:rsidRDefault="00027115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27115" w:rsidRPr="009373C8" w:rsidRDefault="00027115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Председатель</w:t>
      </w: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Контрольно-счетной палаты</w:t>
      </w: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муниципального образования</w:t>
      </w:r>
      <w:r w:rsidRPr="00027115">
        <w:rPr>
          <w:rFonts w:eastAsia="Times New Roman" w:cs="Times New Roman"/>
          <w:szCs w:val="28"/>
          <w:lang w:eastAsia="ru-RU"/>
        </w:rPr>
        <w:tab/>
      </w:r>
      <w:r w:rsidRPr="00027115">
        <w:rPr>
          <w:rFonts w:eastAsia="Times New Roman" w:cs="Times New Roman"/>
          <w:szCs w:val="28"/>
          <w:lang w:eastAsia="ru-RU"/>
        </w:rPr>
        <w:tab/>
      </w: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027115" w:rsidRPr="00027115" w:rsidRDefault="00027115" w:rsidP="00027115">
      <w:pPr>
        <w:jc w:val="left"/>
        <w:rPr>
          <w:rFonts w:eastAsia="Calibri" w:cs="Times New Roman"/>
        </w:rPr>
      </w:pPr>
      <w:r w:rsidRPr="00027115">
        <w:rPr>
          <w:rFonts w:eastAsia="Times New Roman" w:cs="Times New Roman"/>
          <w:szCs w:val="28"/>
          <w:lang w:eastAsia="ru-RU"/>
        </w:rPr>
        <w:t>Краснодарского края</w:t>
      </w:r>
      <w:r w:rsidRPr="00027115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 xml:space="preserve">   </w:t>
      </w:r>
      <w:r w:rsidRPr="00027115">
        <w:rPr>
          <w:rFonts w:eastAsia="Times New Roman" w:cs="Times New Roman"/>
          <w:szCs w:val="28"/>
          <w:lang w:eastAsia="ru-RU"/>
        </w:rPr>
        <w:tab/>
      </w:r>
      <w:r w:rsidRPr="00027115">
        <w:rPr>
          <w:rFonts w:eastAsia="Times New Roman" w:cs="Times New Roman"/>
          <w:szCs w:val="28"/>
          <w:lang w:eastAsia="ru-RU"/>
        </w:rPr>
        <w:tab/>
        <w:t xml:space="preserve">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027115">
        <w:rPr>
          <w:rFonts w:eastAsia="Times New Roman" w:cs="Times New Roman"/>
          <w:szCs w:val="28"/>
          <w:lang w:eastAsia="ru-RU"/>
        </w:rPr>
        <w:t>А.В. Трегубова</w:t>
      </w:r>
    </w:p>
    <w:p w:rsidR="00B37D99" w:rsidRDefault="00B37D99" w:rsidP="00B37D99">
      <w:pPr>
        <w:shd w:val="clear" w:color="auto" w:fill="FFFFFF"/>
        <w:ind w:left="5103"/>
        <w:rPr>
          <w:rFonts w:eastAsia="Times New Roman" w:cs="Times New Roman"/>
          <w:color w:val="000000" w:themeColor="text1"/>
          <w:szCs w:val="28"/>
          <w:lang w:eastAsia="ru-RU"/>
        </w:rPr>
      </w:pPr>
    </w:p>
    <w:sectPr w:rsidR="00B37D99" w:rsidSect="002A28E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EE" w:rsidRDefault="002A28EE" w:rsidP="002A28EE">
      <w:r>
        <w:separator/>
      </w:r>
    </w:p>
  </w:endnote>
  <w:endnote w:type="continuationSeparator" w:id="0">
    <w:p w:rsidR="002A28EE" w:rsidRDefault="002A28EE" w:rsidP="002A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EE" w:rsidRDefault="002A28EE" w:rsidP="002A28EE">
      <w:r>
        <w:separator/>
      </w:r>
    </w:p>
  </w:footnote>
  <w:footnote w:type="continuationSeparator" w:id="0">
    <w:p w:rsidR="002A28EE" w:rsidRDefault="002A28EE" w:rsidP="002A2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64056"/>
      <w:docPartObj>
        <w:docPartGallery w:val="Page Numbers (Top of Page)"/>
        <w:docPartUnique/>
      </w:docPartObj>
    </w:sdtPr>
    <w:sdtEndPr/>
    <w:sdtContent>
      <w:p w:rsidR="002A28EE" w:rsidRDefault="002A28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2E4">
          <w:rPr>
            <w:noProof/>
          </w:rPr>
          <w:t>12</w:t>
        </w:r>
        <w:r>
          <w:fldChar w:fldCharType="end"/>
        </w:r>
      </w:p>
    </w:sdtContent>
  </w:sdt>
  <w:p w:rsidR="002A28EE" w:rsidRDefault="002A28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0B"/>
    <w:rsid w:val="00027115"/>
    <w:rsid w:val="00037352"/>
    <w:rsid w:val="0005617B"/>
    <w:rsid w:val="000E52C8"/>
    <w:rsid w:val="001D66AD"/>
    <w:rsid w:val="001D7226"/>
    <w:rsid w:val="00243225"/>
    <w:rsid w:val="002A28EE"/>
    <w:rsid w:val="002F750B"/>
    <w:rsid w:val="0034661A"/>
    <w:rsid w:val="003C70C0"/>
    <w:rsid w:val="00427B82"/>
    <w:rsid w:val="00435DE9"/>
    <w:rsid w:val="00523A66"/>
    <w:rsid w:val="00547C67"/>
    <w:rsid w:val="005D3998"/>
    <w:rsid w:val="005E5B78"/>
    <w:rsid w:val="006D15B1"/>
    <w:rsid w:val="00742C4B"/>
    <w:rsid w:val="00784CF4"/>
    <w:rsid w:val="007932CD"/>
    <w:rsid w:val="00861F17"/>
    <w:rsid w:val="00885535"/>
    <w:rsid w:val="008B1AAE"/>
    <w:rsid w:val="008B7762"/>
    <w:rsid w:val="008E24A5"/>
    <w:rsid w:val="008E71E2"/>
    <w:rsid w:val="009373C8"/>
    <w:rsid w:val="00985E02"/>
    <w:rsid w:val="00A66781"/>
    <w:rsid w:val="00AF1EDE"/>
    <w:rsid w:val="00B37D99"/>
    <w:rsid w:val="00B4557C"/>
    <w:rsid w:val="00C02321"/>
    <w:rsid w:val="00C04060"/>
    <w:rsid w:val="00C3211B"/>
    <w:rsid w:val="00C335A9"/>
    <w:rsid w:val="00DC75F3"/>
    <w:rsid w:val="00DD7338"/>
    <w:rsid w:val="00E76343"/>
    <w:rsid w:val="00EA37A5"/>
    <w:rsid w:val="00EF7D57"/>
    <w:rsid w:val="00F102E4"/>
    <w:rsid w:val="00F84A8F"/>
    <w:rsid w:val="00FA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28E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28EE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C75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28E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28EE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C75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12</Pages>
  <Words>4497</Words>
  <Characters>25638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2025-12-22T13:05:00Z</cp:lastPrinted>
  <dcterms:created xsi:type="dcterms:W3CDTF">2025-12-22T08:18:00Z</dcterms:created>
  <dcterms:modified xsi:type="dcterms:W3CDTF">2026-01-15T13:49:00Z</dcterms:modified>
</cp:coreProperties>
</file>